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0A2" w:rsidRPr="00953183" w:rsidRDefault="001900A2" w:rsidP="001900A2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953183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附件一：初评会议日程安排</w:t>
      </w:r>
    </w:p>
    <w:p w:rsidR="001900A2" w:rsidRDefault="001900A2" w:rsidP="001900A2">
      <w:pPr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b/>
          <w:color w:val="000000" w:themeColor="text1"/>
          <w:sz w:val="30"/>
          <w:szCs w:val="30"/>
        </w:rPr>
        <w:t>初评</w:t>
      </w:r>
      <w:r w:rsidRPr="00E94A66">
        <w:rPr>
          <w:rFonts w:ascii="黑体" w:eastAsia="黑体" w:hAnsi="黑体" w:hint="eastAsia"/>
          <w:b/>
          <w:color w:val="000000" w:themeColor="text1"/>
          <w:sz w:val="30"/>
          <w:szCs w:val="30"/>
        </w:rPr>
        <w:t>一组</w:t>
      </w:r>
      <w:r w:rsidRPr="00D70F59">
        <w:rPr>
          <w:rFonts w:ascii="黑体" w:eastAsia="黑体" w:hAnsi="黑体" w:hint="eastAsia"/>
          <w:color w:val="000000" w:themeColor="text1"/>
          <w:sz w:val="30"/>
          <w:szCs w:val="30"/>
        </w:rPr>
        <w:t>（10个）（以实验室名称拼音排序）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725"/>
        <w:gridCol w:w="710"/>
        <w:gridCol w:w="3710"/>
        <w:gridCol w:w="2568"/>
      </w:tblGrid>
      <w:tr w:rsidR="001900A2" w:rsidRPr="00E94A66" w:rsidTr="00957DE2">
        <w:trPr>
          <w:trHeight w:val="489"/>
          <w:jc w:val="center"/>
        </w:trPr>
        <w:tc>
          <w:tcPr>
            <w:tcW w:w="926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依托单位</w:t>
            </w:r>
          </w:p>
        </w:tc>
      </w:tr>
      <w:tr w:rsidR="001900A2" w:rsidRPr="00E94A66" w:rsidTr="00957DE2">
        <w:trPr>
          <w:trHeight w:val="552"/>
          <w:jc w:val="center"/>
        </w:trPr>
        <w:tc>
          <w:tcPr>
            <w:tcW w:w="926" w:type="dxa"/>
            <w:vMerge w:val="restart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23日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08: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预备会议</w:t>
            </w:r>
          </w:p>
        </w:tc>
      </w:tr>
      <w:tr w:rsidR="001900A2" w:rsidRPr="00E94A66" w:rsidTr="00957DE2">
        <w:trPr>
          <w:trHeight w:val="561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粉末冶金国家重点实验室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中南大学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高性能陶瓷和超微结构国家重点实验室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中国科学院上海硅酸盐研究所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BF171C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午餐/休息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558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硅酸盐建筑材料国家重点实验室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武汉理工大学</w:t>
            </w:r>
          </w:p>
        </w:tc>
      </w:tr>
      <w:tr w:rsidR="001900A2" w:rsidRPr="00E94A66" w:rsidTr="00957DE2">
        <w:trPr>
          <w:trHeight w:val="560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金属材料强度国家重点实验室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西安交通大学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479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金属基复合材料国家重点实验室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上海交通大学</w:t>
            </w:r>
          </w:p>
        </w:tc>
      </w:tr>
      <w:tr w:rsidR="001900A2" w:rsidRPr="00E94A66" w:rsidTr="00957DE2">
        <w:trPr>
          <w:trHeight w:val="556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凝固技术国家重点实验室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西北工业大学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晚餐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 w:val="restart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24日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08: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0-09: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新金属材料国家重点实验室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北京科技大学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新型陶瓷与精细工艺国家重点实验室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清华大学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亚稳材料</w:t>
            </w:r>
            <w:proofErr w:type="gramEnd"/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制备技术与科学国家重点实验室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燕山大学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制浆造纸工程国家重点实验室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专家会议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900A2" w:rsidRDefault="001900A2" w:rsidP="001900A2">
      <w:pPr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1900A2" w:rsidRDefault="001900A2" w:rsidP="001900A2">
      <w:pPr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1900A2" w:rsidRPr="00E94A66" w:rsidRDefault="001900A2" w:rsidP="001900A2">
      <w:pPr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</w:p>
    <w:p w:rsidR="001900A2" w:rsidRPr="00E94A66" w:rsidRDefault="001900A2" w:rsidP="001900A2">
      <w:pPr>
        <w:rPr>
          <w:color w:val="000000" w:themeColor="text1"/>
        </w:rPr>
      </w:pPr>
    </w:p>
    <w:p w:rsidR="001900A2" w:rsidRDefault="001900A2" w:rsidP="001900A2">
      <w:pPr>
        <w:ind w:firstLineChars="200" w:firstLine="602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b/>
          <w:color w:val="000000" w:themeColor="text1"/>
          <w:sz w:val="30"/>
          <w:szCs w:val="30"/>
        </w:rPr>
        <w:t>初评</w:t>
      </w:r>
      <w:r w:rsidRPr="00E94A66">
        <w:rPr>
          <w:rFonts w:ascii="黑体" w:eastAsia="黑体" w:hAnsi="黑体" w:hint="eastAsia"/>
          <w:b/>
          <w:color w:val="000000" w:themeColor="text1"/>
          <w:sz w:val="30"/>
          <w:szCs w:val="30"/>
        </w:rPr>
        <w:t>二组</w:t>
      </w:r>
      <w:r w:rsidRPr="00D70F59">
        <w:rPr>
          <w:rFonts w:ascii="黑体" w:eastAsia="黑体" w:hAnsi="黑体" w:hint="eastAsia"/>
          <w:color w:val="000000" w:themeColor="text1"/>
          <w:sz w:val="30"/>
          <w:szCs w:val="30"/>
        </w:rPr>
        <w:t>（11个）（以实验室名称拼音排序）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725"/>
        <w:gridCol w:w="710"/>
        <w:gridCol w:w="3710"/>
        <w:gridCol w:w="2568"/>
      </w:tblGrid>
      <w:tr w:rsidR="001900A2" w:rsidRPr="00E94A66" w:rsidTr="00957DE2">
        <w:trPr>
          <w:trHeight w:val="489"/>
          <w:jc w:val="center"/>
        </w:trPr>
        <w:tc>
          <w:tcPr>
            <w:tcW w:w="926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szCs w:val="24"/>
              </w:rPr>
              <w:t>依托单位</w:t>
            </w:r>
          </w:p>
        </w:tc>
      </w:tr>
      <w:tr w:rsidR="001900A2" w:rsidRPr="00E94A66" w:rsidTr="00957DE2">
        <w:trPr>
          <w:trHeight w:val="552"/>
          <w:jc w:val="center"/>
        </w:trPr>
        <w:tc>
          <w:tcPr>
            <w:tcW w:w="926" w:type="dxa"/>
            <w:vMerge w:val="restart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23日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08: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78" w:type="dxa"/>
            <w:gridSpan w:val="2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预备会议</w:t>
            </w:r>
          </w:p>
        </w:tc>
      </w:tr>
      <w:tr w:rsidR="001900A2" w:rsidRPr="00E94A66" w:rsidTr="00957DE2">
        <w:trPr>
          <w:trHeight w:val="561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材料复合新技术国家重点实验室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武汉理工大学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超硬材料国家重点实验室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吉林大学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BF171C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午餐/休息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558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发光材料与器件国家重点实验室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</w:tc>
      </w:tr>
      <w:tr w:rsidR="001900A2" w:rsidRPr="00E94A66" w:rsidTr="00957DE2">
        <w:trPr>
          <w:trHeight w:val="560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高分子材料工程国家重点实验室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四川大学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479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固体润滑国家重点实验室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中国科学院兰州化学物理研究所</w:t>
            </w:r>
          </w:p>
        </w:tc>
      </w:tr>
      <w:tr w:rsidR="001900A2" w:rsidRPr="00E94A66" w:rsidTr="00957DE2">
        <w:trPr>
          <w:trHeight w:val="556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光电材料与技术国家重点实验室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中山大学</w:t>
            </w:r>
          </w:p>
        </w:tc>
      </w:tr>
      <w:tr w:rsidR="001900A2" w:rsidRPr="00E94A66" w:rsidTr="00957DE2">
        <w:trPr>
          <w:trHeight w:val="556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硅材料国家重点实验室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浙江大学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晚餐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 w:val="restart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24日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08: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0-09: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晶体材料国家重点实验室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山东大学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纤维材料改性国家重点实验室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东华大学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休息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信息功能材料国家重点实验室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中国科学院上海微系统与信息技术研究所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有机无机复合材料国家重点实验室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94A66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北京化工大学</w:t>
            </w: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午餐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0A2" w:rsidRPr="00E94A66" w:rsidTr="00957DE2">
        <w:trPr>
          <w:trHeight w:val="624"/>
          <w:jc w:val="center"/>
        </w:trPr>
        <w:tc>
          <w:tcPr>
            <w:tcW w:w="926" w:type="dxa"/>
            <w:vMerge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 w:rsidRPr="00BF171C"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1900A2" w:rsidRDefault="001900A2" w:rsidP="00957DE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  <w:hideMark/>
          </w:tcPr>
          <w:p w:rsidR="001900A2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专家会议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1900A2" w:rsidRPr="00E94A66" w:rsidRDefault="001900A2" w:rsidP="00957DE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1900A2" w:rsidRPr="00E94A66" w:rsidRDefault="001900A2" w:rsidP="001900A2">
      <w:pPr>
        <w:adjustRightInd w:val="0"/>
        <w:snapToGrid w:val="0"/>
        <w:spacing w:beforeLines="50" w:before="156" w:line="520" w:lineRule="exact"/>
        <w:ind w:firstLineChars="200" w:firstLine="560"/>
        <w:rPr>
          <w:color w:val="000000" w:themeColor="text1"/>
          <w:sz w:val="28"/>
          <w:szCs w:val="28"/>
        </w:rPr>
      </w:pPr>
    </w:p>
    <w:p w:rsidR="001900A2" w:rsidRPr="006A1280" w:rsidRDefault="001900A2" w:rsidP="001900A2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D57EF" w:rsidRPr="001900A2" w:rsidRDefault="004D57EF" w:rsidP="008C50B9">
      <w:pPr>
        <w:widowControl/>
        <w:adjustRightInd w:val="0"/>
        <w:snapToGrid w:val="0"/>
        <w:spacing w:line="300" w:lineRule="auto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1900A2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lastRenderedPageBreak/>
        <w:t>附件二</w:t>
      </w:r>
      <w:r w:rsidRPr="001900A2">
        <w:rPr>
          <w:rFonts w:ascii="华文仿宋" w:eastAsia="华文仿宋" w:hAnsi="华文仿宋" w:cs="宋体"/>
          <w:b/>
          <w:kern w:val="0"/>
          <w:sz w:val="32"/>
          <w:szCs w:val="32"/>
        </w:rPr>
        <w:t>：</w:t>
      </w:r>
      <w:r w:rsidRPr="001900A2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北京会议中心交通</w:t>
      </w:r>
    </w:p>
    <w:p w:rsidR="008C50B9" w:rsidRPr="00024F71" w:rsidRDefault="008C50B9" w:rsidP="008C50B9">
      <w:pPr>
        <w:spacing w:line="360" w:lineRule="auto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024F71">
        <w:rPr>
          <w:rFonts w:ascii="仿宋" w:eastAsia="仿宋" w:hAnsi="仿宋"/>
          <w:b/>
          <w:color w:val="000000" w:themeColor="text1"/>
          <w:sz w:val="30"/>
          <w:szCs w:val="30"/>
        </w:rPr>
        <w:t>1.</w:t>
      </w:r>
      <w:r w:rsidRPr="00024F71">
        <w:rPr>
          <w:rFonts w:ascii="仿宋" w:eastAsia="仿宋" w:hAnsi="仿宋" w:hint="eastAsia"/>
          <w:b/>
          <w:color w:val="000000" w:themeColor="text1"/>
          <w:sz w:val="30"/>
          <w:szCs w:val="30"/>
        </w:rPr>
        <w:t>首都机场－北京会议中心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）出租车：机场高速至北五环，往西至顾家庄桥的“北京会议中心”出口，沿着路标行驶，即可到达，费用约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70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元左右。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）机场快轨：在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T2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航站楼乘坐机场快轨到达三元桥站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,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在三元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桥站转地铁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十号线（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巴沟方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向），在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惠新西街南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口转地铁五号线（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天通苑北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方向），到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大屯路东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站下车，搭乘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569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路公交车到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北苑桥东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站下车步行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分钟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至会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议中心，全程大约两小时十五分钟。也可在三元桥站直接搭乘出租车到达北京会议中心。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）机场大巴：搭乘机场大巴六号线（首都机场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-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奥运村）在奥运村站下车（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8am-9pm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，票价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16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元），步行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450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米至中科院地理所，乘坐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617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路公交车至辛店村站，步行约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分钟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至会议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中心。也可在奥运村站搭乘出租车直接到达北京会议中心。</w:t>
      </w:r>
    </w:p>
    <w:p w:rsidR="008C50B9" w:rsidRPr="00024F71" w:rsidRDefault="008C50B9" w:rsidP="008C50B9">
      <w:pPr>
        <w:spacing w:line="360" w:lineRule="auto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024F71">
        <w:rPr>
          <w:rFonts w:ascii="仿宋" w:eastAsia="仿宋" w:hAnsi="仿宋"/>
          <w:b/>
          <w:color w:val="000000" w:themeColor="text1"/>
          <w:sz w:val="30"/>
          <w:szCs w:val="30"/>
        </w:rPr>
        <w:t>2.</w:t>
      </w:r>
      <w:r w:rsidRPr="00024F71">
        <w:rPr>
          <w:rFonts w:ascii="仿宋" w:eastAsia="仿宋" w:hAnsi="仿宋" w:hint="eastAsia"/>
          <w:b/>
          <w:color w:val="000000" w:themeColor="text1"/>
          <w:sz w:val="30"/>
          <w:szCs w:val="30"/>
        </w:rPr>
        <w:t>火车站－北京会议中心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）北京西客站：乘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99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/21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路至军事博物馆，换乘地铁一号线至东单站，换乘地铁五号线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至大屯路东站</w:t>
      </w:r>
      <w:proofErr w:type="gramEnd"/>
      <w:r w:rsidRPr="00024F71">
        <w:rPr>
          <w:rFonts w:ascii="仿宋" w:eastAsia="仿宋" w:hAnsi="仿宋"/>
          <w:color w:val="000000" w:themeColor="text1"/>
          <w:sz w:val="30"/>
          <w:szCs w:val="30"/>
        </w:rPr>
        <w:t>B1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（东北口），换乘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569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路至北京会议中心。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）北京站：乘地铁二号线至崇文门站，换乘地铁五号线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至大屯路东站</w:t>
      </w:r>
      <w:proofErr w:type="gramEnd"/>
      <w:r w:rsidRPr="00024F71">
        <w:rPr>
          <w:rFonts w:ascii="仿宋" w:eastAsia="仿宋" w:hAnsi="仿宋"/>
          <w:color w:val="000000" w:themeColor="text1"/>
          <w:sz w:val="30"/>
          <w:szCs w:val="30"/>
        </w:rPr>
        <w:t>B1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（东北口），换乘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569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路至北京会议中心。</w:t>
      </w:r>
    </w:p>
    <w:p w:rsidR="008C50B9" w:rsidRPr="00024F71" w:rsidRDefault="008C50B9" w:rsidP="008C50B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）北京南站：乘地铁四号线至宣武门站，换成地铁二号线至崇文门站，换乘地铁五号线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至大屯路东站</w:t>
      </w:r>
      <w:proofErr w:type="gramEnd"/>
      <w:r w:rsidRPr="00024F71">
        <w:rPr>
          <w:rFonts w:ascii="仿宋" w:eastAsia="仿宋" w:hAnsi="仿宋"/>
          <w:color w:val="000000" w:themeColor="text1"/>
          <w:sz w:val="30"/>
          <w:szCs w:val="30"/>
        </w:rPr>
        <w:t>B1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（东北口），换乘</w:t>
      </w:r>
      <w:r w:rsidRPr="00024F71">
        <w:rPr>
          <w:rFonts w:ascii="仿宋" w:eastAsia="仿宋" w:hAnsi="仿宋"/>
          <w:color w:val="000000" w:themeColor="text1"/>
          <w:sz w:val="30"/>
          <w:szCs w:val="30"/>
        </w:rPr>
        <w:t>569</w:t>
      </w: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路至北京会议中心。</w:t>
      </w:r>
    </w:p>
    <w:p w:rsidR="008C50B9" w:rsidRPr="00024F71" w:rsidRDefault="008C50B9" w:rsidP="008C50B9">
      <w:pPr>
        <w:spacing w:line="360" w:lineRule="auto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024F71">
        <w:rPr>
          <w:rFonts w:ascii="仿宋" w:eastAsia="仿宋" w:hAnsi="仿宋"/>
          <w:b/>
          <w:color w:val="000000" w:themeColor="text1"/>
          <w:sz w:val="30"/>
          <w:szCs w:val="30"/>
        </w:rPr>
        <w:lastRenderedPageBreak/>
        <w:t>3.</w:t>
      </w:r>
      <w:r w:rsidRPr="00024F71">
        <w:rPr>
          <w:rFonts w:ascii="仿宋" w:eastAsia="仿宋" w:hAnsi="仿宋" w:hint="eastAsia"/>
          <w:b/>
          <w:color w:val="000000" w:themeColor="text1"/>
          <w:sz w:val="30"/>
          <w:szCs w:val="30"/>
        </w:rPr>
        <w:t>自驾车</w:t>
      </w:r>
    </w:p>
    <w:p w:rsidR="008C50B9" w:rsidRPr="007674CE" w:rsidRDefault="008C50B9" w:rsidP="005B018A">
      <w:pPr>
        <w:spacing w:line="360" w:lineRule="auto"/>
        <w:ind w:firstLineChars="200" w:firstLine="600"/>
        <w:rPr>
          <w:rFonts w:eastAsia="仿宋_GB2312"/>
          <w:color w:val="000000" w:themeColor="text1"/>
          <w:sz w:val="28"/>
          <w:szCs w:val="28"/>
        </w:rPr>
      </w:pPr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北五环自西向东或自东向西，在顾家庄</w:t>
      </w:r>
      <w:proofErr w:type="gramStart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桥东西</w:t>
      </w:r>
      <w:proofErr w:type="gramEnd"/>
      <w:r w:rsidRPr="00024F71">
        <w:rPr>
          <w:rFonts w:ascii="仿宋" w:eastAsia="仿宋" w:hAnsi="仿宋" w:hint="eastAsia"/>
          <w:color w:val="000000" w:themeColor="text1"/>
          <w:sz w:val="30"/>
          <w:szCs w:val="30"/>
        </w:rPr>
        <w:t>均有“北京会议中心”出口，沿路标行驶，即可到达。</w:t>
      </w:r>
    </w:p>
    <w:p w:rsidR="008C50B9" w:rsidRPr="007674CE" w:rsidRDefault="008C50B9" w:rsidP="008C50B9">
      <w:pPr>
        <w:rPr>
          <w:b/>
          <w:bCs/>
          <w:color w:val="000000" w:themeColor="text1"/>
          <w:sz w:val="24"/>
          <w:szCs w:val="21"/>
        </w:rPr>
      </w:pPr>
      <w:r>
        <w:rPr>
          <w:b/>
          <w:bCs/>
          <w:noProof/>
          <w:color w:val="000000" w:themeColor="text1"/>
          <w:sz w:val="24"/>
          <w:szCs w:val="21"/>
        </w:rPr>
        <w:drawing>
          <wp:inline distT="0" distB="0" distL="0" distR="0">
            <wp:extent cx="5464810" cy="4323350"/>
            <wp:effectExtent l="19050" t="0" r="2540" b="0"/>
            <wp:docPr id="1" name="图片 1" descr="G:\CSM\2017年\2017年第十一届中国钢铁年会\会务 酒店  会场  代表证  标语\酒店\北京会议中心  交通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SM\2017年\2017年第十一届中国钢铁年会\会务 酒店  会场  代表证  标语\酒店\北京会议中心  交通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799" cy="4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0B9" w:rsidRPr="007674CE" w:rsidRDefault="008C50B9" w:rsidP="008C50B9">
      <w:pPr>
        <w:rPr>
          <w:b/>
          <w:bCs/>
          <w:color w:val="000000" w:themeColor="text1"/>
          <w:sz w:val="24"/>
          <w:szCs w:val="21"/>
        </w:rPr>
      </w:pPr>
    </w:p>
    <w:p w:rsidR="008C0C83" w:rsidRPr="00367B1E" w:rsidRDefault="008C50B9" w:rsidP="00367B1E">
      <w:pPr>
        <w:rPr>
          <w:rFonts w:hint="eastAsia"/>
          <w:b/>
          <w:bCs/>
          <w:color w:val="000000" w:themeColor="text1"/>
          <w:sz w:val="24"/>
          <w:szCs w:val="21"/>
        </w:rPr>
      </w:pPr>
      <w:r>
        <w:rPr>
          <w:b/>
          <w:bCs/>
          <w:noProof/>
          <w:color w:val="000000" w:themeColor="text1"/>
          <w:sz w:val="24"/>
          <w:szCs w:val="21"/>
        </w:rPr>
        <w:drawing>
          <wp:inline distT="0" distB="0" distL="0" distR="0">
            <wp:extent cx="5284030" cy="2182090"/>
            <wp:effectExtent l="19050" t="0" r="0" b="0"/>
            <wp:docPr id="2" name="图片 2" descr="G:\CSM\2017年\2017年第十一届中国钢铁年会\会务 酒店  会场  代表证  标语\酒店\北京会议中心  院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SM\2017年\2017年第十一届中国钢铁年会\会务 酒店  会场  代表证  标语\酒店\北京会议中心  院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58" cy="218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642" w:rsidRPr="008C0C83" w:rsidRDefault="00B21642"/>
    <w:p w:rsidR="00FE5C68" w:rsidRDefault="00FE5C68"/>
    <w:sectPr w:rsidR="00FE5C68" w:rsidSect="00B2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96" w:rsidRDefault="00F70796" w:rsidP="00FE5C68">
      <w:r>
        <w:separator/>
      </w:r>
    </w:p>
  </w:endnote>
  <w:endnote w:type="continuationSeparator" w:id="0">
    <w:p w:rsidR="00F70796" w:rsidRDefault="00F70796" w:rsidP="00F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.a..·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96" w:rsidRDefault="00F70796" w:rsidP="00FE5C68">
      <w:r>
        <w:separator/>
      </w:r>
    </w:p>
  </w:footnote>
  <w:footnote w:type="continuationSeparator" w:id="0">
    <w:p w:rsidR="00F70796" w:rsidRDefault="00F70796" w:rsidP="00FE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8"/>
    <w:rsid w:val="000554AA"/>
    <w:rsid w:val="00067888"/>
    <w:rsid w:val="000B3383"/>
    <w:rsid w:val="000C3964"/>
    <w:rsid w:val="00121A88"/>
    <w:rsid w:val="0016617C"/>
    <w:rsid w:val="001900A2"/>
    <w:rsid w:val="001A45D9"/>
    <w:rsid w:val="001B239C"/>
    <w:rsid w:val="0023489B"/>
    <w:rsid w:val="002B545C"/>
    <w:rsid w:val="00306AF4"/>
    <w:rsid w:val="00310C7A"/>
    <w:rsid w:val="00353642"/>
    <w:rsid w:val="00367B1E"/>
    <w:rsid w:val="00385483"/>
    <w:rsid w:val="003C606A"/>
    <w:rsid w:val="004435AC"/>
    <w:rsid w:val="00455526"/>
    <w:rsid w:val="004C11A7"/>
    <w:rsid w:val="004D57EF"/>
    <w:rsid w:val="004E4399"/>
    <w:rsid w:val="004E5E6A"/>
    <w:rsid w:val="00513EE7"/>
    <w:rsid w:val="00526CEA"/>
    <w:rsid w:val="00571AD2"/>
    <w:rsid w:val="00587E7F"/>
    <w:rsid w:val="005B018A"/>
    <w:rsid w:val="00602329"/>
    <w:rsid w:val="00625164"/>
    <w:rsid w:val="00641B4D"/>
    <w:rsid w:val="00645921"/>
    <w:rsid w:val="0066490B"/>
    <w:rsid w:val="00697E95"/>
    <w:rsid w:val="006A1280"/>
    <w:rsid w:val="006B196B"/>
    <w:rsid w:val="007466DF"/>
    <w:rsid w:val="00781945"/>
    <w:rsid w:val="00797446"/>
    <w:rsid w:val="007D00E6"/>
    <w:rsid w:val="007F7316"/>
    <w:rsid w:val="00856015"/>
    <w:rsid w:val="008910C9"/>
    <w:rsid w:val="008C0C83"/>
    <w:rsid w:val="008C50B9"/>
    <w:rsid w:val="008D5DB7"/>
    <w:rsid w:val="008F2674"/>
    <w:rsid w:val="0092398A"/>
    <w:rsid w:val="0095783B"/>
    <w:rsid w:val="009E10EE"/>
    <w:rsid w:val="00A104C9"/>
    <w:rsid w:val="00A8595E"/>
    <w:rsid w:val="00B21642"/>
    <w:rsid w:val="00B32CDE"/>
    <w:rsid w:val="00B673D8"/>
    <w:rsid w:val="00BB4517"/>
    <w:rsid w:val="00C5379C"/>
    <w:rsid w:val="00C93E1F"/>
    <w:rsid w:val="00CD6210"/>
    <w:rsid w:val="00D054D0"/>
    <w:rsid w:val="00D22C0E"/>
    <w:rsid w:val="00D63AF1"/>
    <w:rsid w:val="00D927E2"/>
    <w:rsid w:val="00E76B8E"/>
    <w:rsid w:val="00F0639E"/>
    <w:rsid w:val="00F32199"/>
    <w:rsid w:val="00F66644"/>
    <w:rsid w:val="00F70796"/>
    <w:rsid w:val="00FB7261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000A"/>
  <w15:docId w15:val="{9B77E7E1-8D12-4F14-9082-F36391C6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C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C68"/>
    <w:rPr>
      <w:sz w:val="18"/>
      <w:szCs w:val="18"/>
    </w:rPr>
  </w:style>
  <w:style w:type="character" w:customStyle="1" w:styleId="a7">
    <w:name w:val="正文文本缩进 字符"/>
    <w:basedOn w:val="a0"/>
    <w:link w:val="a8"/>
    <w:uiPriority w:val="99"/>
    <w:rsid w:val="00FE5C68"/>
    <w:rPr>
      <w:rFonts w:ascii="仿宋_GB2312" w:eastAsia="仿宋_GB2312" w:hAnsi="Calibri" w:cs="Times New Roman"/>
      <w:kern w:val="0"/>
      <w:sz w:val="30"/>
      <w:szCs w:val="20"/>
    </w:rPr>
  </w:style>
  <w:style w:type="paragraph" w:styleId="a8">
    <w:name w:val="Body Text Indent"/>
    <w:basedOn w:val="a"/>
    <w:link w:val="a7"/>
    <w:uiPriority w:val="99"/>
    <w:rsid w:val="00FE5C68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character" w:customStyle="1" w:styleId="Char">
    <w:name w:val="正文文本缩进 Char"/>
    <w:basedOn w:val="a0"/>
    <w:uiPriority w:val="99"/>
    <w:semiHidden/>
    <w:rsid w:val="00FE5C68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78194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50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50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>您的公司名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dingbo</dc:creator>
  <cp:lastModifiedBy>Administrator</cp:lastModifiedBy>
  <cp:revision>2</cp:revision>
  <dcterms:created xsi:type="dcterms:W3CDTF">2018-04-18T01:51:00Z</dcterms:created>
  <dcterms:modified xsi:type="dcterms:W3CDTF">2018-04-18T01:51:00Z</dcterms:modified>
</cp:coreProperties>
</file>